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18810586230705043602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3156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18810586230705043602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>огласно которой штраф оплачен 19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0412365400725021362320152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